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3E78" w14:textId="0D174D1D" w:rsidR="00965016" w:rsidRPr="00D10AF7" w:rsidRDefault="00965016" w:rsidP="00D10AF7">
      <w:pPr>
        <w:spacing w:line="276" w:lineRule="auto"/>
        <w:ind w:left="708" w:hanging="708"/>
        <w:jc w:val="both"/>
        <w:rPr>
          <w:rFonts w:cstheme="minorHAnsi"/>
          <w:b/>
          <w:bCs/>
          <w:u w:val="single"/>
        </w:rPr>
      </w:pPr>
    </w:p>
    <w:p w14:paraId="5A75482D" w14:textId="77777777" w:rsidR="00965016" w:rsidRPr="00D10AF7" w:rsidRDefault="00965016" w:rsidP="00D10AF7">
      <w:pPr>
        <w:spacing w:line="276" w:lineRule="auto"/>
        <w:ind w:left="708" w:hanging="708"/>
        <w:jc w:val="both"/>
        <w:rPr>
          <w:rFonts w:cstheme="minorHAnsi"/>
          <w:b/>
          <w:bCs/>
          <w:u w:val="single"/>
        </w:rPr>
      </w:pPr>
    </w:p>
    <w:p w14:paraId="605EC43B" w14:textId="77777777" w:rsidR="00965016" w:rsidRPr="00D10AF7" w:rsidRDefault="00965016" w:rsidP="00D10AF7">
      <w:pPr>
        <w:spacing w:line="276" w:lineRule="auto"/>
        <w:ind w:left="708" w:hanging="708"/>
        <w:jc w:val="both"/>
        <w:rPr>
          <w:rFonts w:cstheme="minorHAnsi"/>
          <w:b/>
          <w:bCs/>
          <w:u w:val="single"/>
        </w:rPr>
      </w:pPr>
    </w:p>
    <w:p w14:paraId="1C1CE824" w14:textId="77777777" w:rsidR="00BA578D" w:rsidRPr="009521A3" w:rsidRDefault="00AF79C4" w:rsidP="00D10AF7">
      <w:pPr>
        <w:spacing w:line="276" w:lineRule="auto"/>
        <w:jc w:val="both"/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</w:pPr>
      <w:r w:rsidRPr="009521A3"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  <w:t>Summary of the work of the 11</w:t>
      </w:r>
      <w:r w:rsidRPr="0066342A">
        <w:rPr>
          <w:rFonts w:cstheme="minorHAnsi"/>
          <w:b/>
          <w:bCs/>
          <w:color w:val="0070C0"/>
          <w:sz w:val="28"/>
          <w:szCs w:val="28"/>
          <w:u w:val="single"/>
          <w:vertAlign w:val="superscript"/>
          <w:lang w:val="en-US"/>
        </w:rPr>
        <w:t>th</w:t>
      </w:r>
      <w:r w:rsidRPr="009521A3"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  <w:t xml:space="preserve"> session of the Strategic Orientation Council, </w:t>
      </w:r>
    </w:p>
    <w:p w14:paraId="4A1C3365" w14:textId="25E80F19" w:rsidR="00AF79C4" w:rsidRPr="009521A3" w:rsidRDefault="00AF79C4" w:rsidP="00BA578D">
      <w:pPr>
        <w:spacing w:line="276" w:lineRule="auto"/>
        <w:ind w:left="2832" w:firstLine="708"/>
        <w:jc w:val="both"/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</w:pPr>
      <w:proofErr w:type="gramStart"/>
      <w:r w:rsidRPr="009521A3"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  <w:t>held</w:t>
      </w:r>
      <w:proofErr w:type="gramEnd"/>
      <w:r w:rsidRPr="009521A3"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  <w:t xml:space="preserve"> on April 27, 2021</w:t>
      </w:r>
    </w:p>
    <w:p w14:paraId="0C4F2F83" w14:textId="51D6C58D" w:rsidR="00AF79C4" w:rsidRPr="009521A3" w:rsidRDefault="00AF79C4" w:rsidP="00D7233B">
      <w:pPr>
        <w:shd w:val="clear" w:color="auto" w:fill="FFFFFF"/>
        <w:spacing w:line="240" w:lineRule="auto"/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 xml:space="preserve">The Strategic Orientation Council (COS) of the MCA-Morocco Agency held its eleventh session on Tuesday, April 27, 2021 at 11 a.m., under the </w:t>
      </w:r>
      <w:proofErr w:type="gramStart"/>
      <w:r w:rsidRPr="009521A3">
        <w:rPr>
          <w:rFonts w:cstheme="minorHAnsi"/>
          <w:lang w:val="en-US"/>
        </w:rPr>
        <w:t>chairmanship</w:t>
      </w:r>
      <w:proofErr w:type="gramEnd"/>
      <w:r w:rsidRPr="009521A3">
        <w:rPr>
          <w:rFonts w:cstheme="minorHAnsi"/>
          <w:lang w:val="en-US"/>
        </w:rPr>
        <w:t xml:space="preserve"> of Mr. Mohamed </w:t>
      </w:r>
      <w:proofErr w:type="spellStart"/>
      <w:r w:rsidRPr="009521A3">
        <w:rPr>
          <w:rFonts w:cstheme="minorHAnsi"/>
          <w:lang w:val="en-US"/>
        </w:rPr>
        <w:t>Benchaâboun</w:t>
      </w:r>
      <w:proofErr w:type="spellEnd"/>
      <w:r w:rsidRPr="009521A3">
        <w:rPr>
          <w:rFonts w:cstheme="minorHAnsi"/>
          <w:lang w:val="en-US"/>
        </w:rPr>
        <w:t xml:space="preserve">, Minister of Economy, Finance and </w:t>
      </w:r>
      <w:r w:rsidR="009521A3" w:rsidRPr="009521A3">
        <w:rPr>
          <w:rFonts w:cstheme="minorHAnsi"/>
          <w:lang w:val="en-US"/>
        </w:rPr>
        <w:t xml:space="preserve">Administration </w:t>
      </w:r>
      <w:r w:rsidRPr="009521A3">
        <w:rPr>
          <w:rFonts w:cstheme="minorHAnsi"/>
          <w:lang w:val="en-US"/>
        </w:rPr>
        <w:t>Reform.</w:t>
      </w:r>
    </w:p>
    <w:p w14:paraId="7404AC5A" w14:textId="7254ECFB" w:rsidR="00AF79C4" w:rsidRPr="009521A3" w:rsidRDefault="00AF79C4" w:rsidP="00D7233B">
      <w:pPr>
        <w:pStyle w:val="Paragraphedeliste"/>
        <w:spacing w:after="120"/>
        <w:jc w:val="both"/>
        <w:rPr>
          <w:rFonts w:eastAsia="Times New Roman" w:cstheme="minorHAnsi"/>
          <w:color w:val="211F20"/>
          <w:lang w:val="en-US" w:eastAsia="fr-FR"/>
        </w:rPr>
      </w:pPr>
      <w:r w:rsidRPr="009521A3">
        <w:rPr>
          <w:rFonts w:eastAsia="Times New Roman" w:cstheme="minorHAnsi"/>
          <w:color w:val="211F20"/>
          <w:lang w:val="en-US" w:eastAsia="fr-FR"/>
        </w:rPr>
        <w:t>The agenda for this session was set as follows:</w:t>
      </w:r>
    </w:p>
    <w:p w14:paraId="3F1455CA" w14:textId="77777777" w:rsidR="00AF79C4" w:rsidRPr="009521A3" w:rsidRDefault="00AF79C4" w:rsidP="00D7233B">
      <w:pPr>
        <w:pStyle w:val="Paragraphedeliste"/>
        <w:spacing w:after="120"/>
        <w:jc w:val="both"/>
        <w:rPr>
          <w:rFonts w:eastAsia="Calibri" w:cstheme="minorHAnsi"/>
          <w:lang w:val="en-US"/>
        </w:rPr>
      </w:pPr>
    </w:p>
    <w:p w14:paraId="66616E67" w14:textId="187F3FCA" w:rsidR="00AF79C4" w:rsidRPr="009521A3" w:rsidRDefault="00AF79C4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>Approval of the minutes of the 10</w:t>
      </w:r>
      <w:r w:rsidRPr="009521A3">
        <w:rPr>
          <w:rFonts w:eastAsia="Calibri" w:cstheme="minorHAnsi"/>
          <w:vertAlign w:val="superscript"/>
          <w:lang w:val="en-US"/>
        </w:rPr>
        <w:t>th</w:t>
      </w:r>
      <w:r w:rsidRPr="009521A3">
        <w:rPr>
          <w:rFonts w:eastAsia="Calibri" w:cstheme="minorHAnsi"/>
          <w:lang w:val="en-US"/>
        </w:rPr>
        <w:t xml:space="preserve"> session of the Strategic Orientation Council (COS) of the MCA-Morocco Agency, held on January 26, 2021;</w:t>
      </w:r>
    </w:p>
    <w:p w14:paraId="68A1F602" w14:textId="2E4A908E" w:rsidR="00AF79C4" w:rsidRPr="009521A3" w:rsidRDefault="00AF79C4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 xml:space="preserve">Presentation of the state of play of the Compact </w:t>
      </w:r>
      <w:r w:rsidR="00011D08" w:rsidRPr="009521A3">
        <w:rPr>
          <w:rFonts w:eastAsia="Calibri" w:cstheme="minorHAnsi"/>
          <w:lang w:val="en-US"/>
        </w:rPr>
        <w:t xml:space="preserve">implementation </w:t>
      </w:r>
      <w:r w:rsidRPr="009521A3">
        <w:rPr>
          <w:rFonts w:eastAsia="Calibri" w:cstheme="minorHAnsi"/>
          <w:lang w:val="en-US"/>
        </w:rPr>
        <w:t>since the 10</w:t>
      </w:r>
      <w:r w:rsidRPr="009521A3">
        <w:rPr>
          <w:rFonts w:eastAsia="Calibri" w:cstheme="minorHAnsi"/>
          <w:vertAlign w:val="superscript"/>
          <w:lang w:val="en-US"/>
        </w:rPr>
        <w:t>th</w:t>
      </w:r>
      <w:r w:rsidRPr="009521A3">
        <w:rPr>
          <w:rFonts w:eastAsia="Calibri" w:cstheme="minorHAnsi"/>
          <w:lang w:val="en-US"/>
        </w:rPr>
        <w:t xml:space="preserve"> session of the COS;</w:t>
      </w:r>
    </w:p>
    <w:p w14:paraId="491A58D0" w14:textId="0B64655C" w:rsidR="00AF79C4" w:rsidRPr="009521A3" w:rsidRDefault="00AF79C4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>Presentation of the Government Commissioner</w:t>
      </w:r>
      <w:r w:rsidR="009521A3">
        <w:rPr>
          <w:rFonts w:eastAsia="Calibri" w:cstheme="minorHAnsi"/>
          <w:lang w:val="en-US"/>
        </w:rPr>
        <w:t xml:space="preserve"> Report</w:t>
      </w:r>
      <w:r w:rsidRPr="009521A3">
        <w:rPr>
          <w:rFonts w:eastAsia="Calibri" w:cstheme="minorHAnsi"/>
          <w:lang w:val="en-US"/>
        </w:rPr>
        <w:t>;</w:t>
      </w:r>
    </w:p>
    <w:p w14:paraId="7E51940F" w14:textId="6FEA30C4" w:rsidR="00AF79C4" w:rsidRPr="009521A3" w:rsidRDefault="00AF79C4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 xml:space="preserve">Approval of partnership agreements concluded by MCA-Morocco </w:t>
      </w:r>
      <w:r w:rsidR="009521A3">
        <w:rPr>
          <w:rFonts w:eastAsia="Calibri" w:cstheme="minorHAnsi"/>
          <w:lang w:val="en-US"/>
        </w:rPr>
        <w:t xml:space="preserve">Agency </w:t>
      </w:r>
      <w:r w:rsidRPr="009521A3">
        <w:rPr>
          <w:rFonts w:eastAsia="Calibri" w:cstheme="minorHAnsi"/>
          <w:lang w:val="en-US"/>
        </w:rPr>
        <w:t>within the framework of the implementation of the Compact.</w:t>
      </w:r>
    </w:p>
    <w:p w14:paraId="2EF9C65B" w14:textId="065DBABB" w:rsidR="00AF79C4" w:rsidRPr="009521A3" w:rsidRDefault="00AF79C4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>Approval of the updated Agency Procurement Program (PP);</w:t>
      </w:r>
    </w:p>
    <w:p w14:paraId="34A464E4" w14:textId="2E645469" w:rsidR="00A32CA3" w:rsidRPr="009521A3" w:rsidRDefault="00A32CA3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>Approval of amendments to contracts entered into by MCA-Morocco</w:t>
      </w:r>
      <w:r w:rsidR="009521A3">
        <w:rPr>
          <w:rFonts w:eastAsia="Calibri" w:cstheme="minorHAnsi"/>
          <w:lang w:val="en-US"/>
        </w:rPr>
        <w:t xml:space="preserve"> Agency</w:t>
      </w:r>
      <w:r w:rsidRPr="009521A3">
        <w:rPr>
          <w:rFonts w:eastAsia="Calibri" w:cstheme="minorHAnsi"/>
          <w:lang w:val="en-US"/>
        </w:rPr>
        <w:t>;</w:t>
      </w:r>
    </w:p>
    <w:p w14:paraId="2F4CBE89" w14:textId="77777777" w:rsidR="00A32CA3" w:rsidRPr="009521A3" w:rsidRDefault="00A32CA3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>Approval of amendments to certain key contracts;</w:t>
      </w:r>
    </w:p>
    <w:p w14:paraId="47C2DC44" w14:textId="377BF52C" w:rsidR="00A32CA3" w:rsidRPr="009521A3" w:rsidRDefault="00A32CA3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>Presentation for information to the COS of:</w:t>
      </w:r>
    </w:p>
    <w:p w14:paraId="31C6EAE1" w14:textId="600E77EE" w:rsidR="00A32CA3" w:rsidRPr="009521A3" w:rsidRDefault="00A32CA3" w:rsidP="00D7233B">
      <w:pPr>
        <w:pStyle w:val="Paragraphedeliste"/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 xml:space="preserve">- </w:t>
      </w:r>
      <w:proofErr w:type="gramStart"/>
      <w:r w:rsidRPr="009521A3">
        <w:rPr>
          <w:rFonts w:eastAsia="Calibri" w:cstheme="minorHAnsi"/>
          <w:lang w:val="en-US"/>
        </w:rPr>
        <w:t>the</w:t>
      </w:r>
      <w:proofErr w:type="gramEnd"/>
      <w:r w:rsidRPr="009521A3">
        <w:rPr>
          <w:rFonts w:eastAsia="Calibri" w:cstheme="minorHAnsi"/>
          <w:lang w:val="en-US"/>
        </w:rPr>
        <w:t xml:space="preserve"> list of purchases made using the “Shopping” </w:t>
      </w:r>
      <w:r w:rsidR="009521A3" w:rsidRPr="009521A3">
        <w:rPr>
          <w:rFonts w:eastAsia="Calibri" w:cstheme="minorHAnsi"/>
          <w:lang w:val="en-US"/>
        </w:rPr>
        <w:t xml:space="preserve">simplified </w:t>
      </w:r>
      <w:r w:rsidRPr="009521A3">
        <w:rPr>
          <w:rFonts w:eastAsia="Calibri" w:cstheme="minorHAnsi"/>
          <w:lang w:val="en-US"/>
        </w:rPr>
        <w:t>procedure since the 10</w:t>
      </w:r>
      <w:r w:rsidRPr="009521A3">
        <w:rPr>
          <w:rFonts w:eastAsia="Calibri" w:cstheme="minorHAnsi"/>
          <w:vertAlign w:val="superscript"/>
          <w:lang w:val="en-US"/>
        </w:rPr>
        <w:t>th</w:t>
      </w:r>
      <w:r w:rsidRPr="009521A3">
        <w:rPr>
          <w:rFonts w:eastAsia="Calibri" w:cstheme="minorHAnsi"/>
          <w:lang w:val="en-US"/>
        </w:rPr>
        <w:t xml:space="preserve"> Council meeting;</w:t>
      </w:r>
    </w:p>
    <w:p w14:paraId="2979693C" w14:textId="12ECBEA2" w:rsidR="00A32CA3" w:rsidRPr="009521A3" w:rsidRDefault="00A32CA3" w:rsidP="00D7233B">
      <w:pPr>
        <w:pStyle w:val="Paragraphedeliste"/>
        <w:spacing w:after="120"/>
        <w:jc w:val="both"/>
        <w:rPr>
          <w:rFonts w:eastAsia="Calibri" w:cstheme="minorHAnsi"/>
          <w:lang w:val="en-US"/>
        </w:rPr>
      </w:pPr>
      <w:r w:rsidRPr="009521A3">
        <w:rPr>
          <w:rFonts w:eastAsia="Calibri" w:cstheme="minorHAnsi"/>
          <w:lang w:val="en-US"/>
        </w:rPr>
        <w:t xml:space="preserve">- </w:t>
      </w:r>
      <w:proofErr w:type="gramStart"/>
      <w:r w:rsidRPr="009521A3">
        <w:rPr>
          <w:rFonts w:eastAsia="Calibri" w:cstheme="minorHAnsi"/>
          <w:lang w:val="en-US"/>
        </w:rPr>
        <w:t>the</w:t>
      </w:r>
      <w:proofErr w:type="gramEnd"/>
      <w:r w:rsidRPr="009521A3">
        <w:rPr>
          <w:rFonts w:eastAsia="Calibri" w:cstheme="minorHAnsi"/>
          <w:lang w:val="en-US"/>
        </w:rPr>
        <w:t xml:space="preserve"> </w:t>
      </w:r>
      <w:r w:rsidR="009521A3">
        <w:rPr>
          <w:rFonts w:eastAsia="Calibri" w:cstheme="minorHAnsi"/>
          <w:lang w:val="en-US"/>
        </w:rPr>
        <w:t>bid challenge</w:t>
      </w:r>
      <w:r w:rsidRPr="009521A3">
        <w:rPr>
          <w:rFonts w:eastAsia="Calibri" w:cstheme="minorHAnsi"/>
          <w:lang w:val="en-US"/>
        </w:rPr>
        <w:t xml:space="preserve"> brought by a tenderer within the framework of contract ME-07.</w:t>
      </w:r>
    </w:p>
    <w:p w14:paraId="22ED1E48" w14:textId="4E11F617" w:rsidR="00A32CA3" w:rsidRPr="00A32CA3" w:rsidRDefault="00A32CA3" w:rsidP="00D7233B">
      <w:pPr>
        <w:pStyle w:val="Paragraphedeliste"/>
        <w:numPr>
          <w:ilvl w:val="0"/>
          <w:numId w:val="11"/>
        </w:numPr>
        <w:spacing w:after="120"/>
        <w:jc w:val="both"/>
        <w:rPr>
          <w:rFonts w:eastAsia="Calibri" w:cstheme="minorHAnsi"/>
        </w:rPr>
      </w:pPr>
      <w:proofErr w:type="spellStart"/>
      <w:r w:rsidRPr="00A32CA3">
        <w:rPr>
          <w:rFonts w:eastAsia="Calibri" w:cstheme="minorHAnsi"/>
        </w:rPr>
        <w:t>Draft</w:t>
      </w:r>
      <w:proofErr w:type="spellEnd"/>
      <w:r w:rsidRPr="00A32CA3">
        <w:rPr>
          <w:rFonts w:eastAsia="Calibri" w:cstheme="minorHAnsi"/>
        </w:rPr>
        <w:t xml:space="preserve"> </w:t>
      </w:r>
      <w:proofErr w:type="spellStart"/>
      <w:r w:rsidRPr="00A32CA3">
        <w:rPr>
          <w:rFonts w:eastAsia="Calibri" w:cstheme="minorHAnsi"/>
        </w:rPr>
        <w:t>resolutions</w:t>
      </w:r>
      <w:proofErr w:type="spellEnd"/>
      <w:r w:rsidRPr="00A32CA3">
        <w:rPr>
          <w:rFonts w:eastAsia="Calibri" w:cstheme="minorHAnsi"/>
        </w:rPr>
        <w:t>.</w:t>
      </w:r>
    </w:p>
    <w:p w14:paraId="6B0C1DA2" w14:textId="77777777" w:rsidR="00E31D51" w:rsidRPr="009521A3" w:rsidRDefault="00E31D51" w:rsidP="00D7233B">
      <w:pPr>
        <w:spacing w:after="120"/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>At the opening of the session, the COS Chair presented the draft agenda and submitted it for COS approval.</w:t>
      </w:r>
    </w:p>
    <w:p w14:paraId="58C17A07" w14:textId="77777777" w:rsidR="00E31D51" w:rsidRPr="009521A3" w:rsidRDefault="00E31D51" w:rsidP="00D7233B">
      <w:pPr>
        <w:spacing w:after="120"/>
        <w:jc w:val="both"/>
        <w:rPr>
          <w:lang w:val="en-US"/>
        </w:rPr>
      </w:pPr>
      <w:r w:rsidRPr="009521A3">
        <w:rPr>
          <w:lang w:val="en-US"/>
        </w:rPr>
        <w:t>Then, he presented for COS approval the minutes of the 10</w:t>
      </w:r>
      <w:r w:rsidRPr="009521A3">
        <w:rPr>
          <w:vertAlign w:val="superscript"/>
          <w:lang w:val="en-US"/>
        </w:rPr>
        <w:t>th</w:t>
      </w:r>
      <w:r w:rsidRPr="009521A3">
        <w:rPr>
          <w:lang w:val="en-US"/>
        </w:rPr>
        <w:t xml:space="preserve"> session held on January 26, 2021.</w:t>
      </w:r>
    </w:p>
    <w:p w14:paraId="43757B2E" w14:textId="57E5FDFF" w:rsidR="00692049" w:rsidRPr="009521A3" w:rsidRDefault="00E31D51" w:rsidP="00D7233B">
      <w:pPr>
        <w:spacing w:after="120"/>
        <w:jc w:val="both"/>
        <w:rPr>
          <w:lang w:val="en-US"/>
        </w:rPr>
      </w:pPr>
      <w:r w:rsidRPr="009521A3">
        <w:rPr>
          <w:lang w:val="en-US"/>
        </w:rPr>
        <w:t xml:space="preserve">Both points </w:t>
      </w:r>
      <w:proofErr w:type="gramStart"/>
      <w:r w:rsidRPr="009521A3">
        <w:rPr>
          <w:lang w:val="en-US"/>
        </w:rPr>
        <w:t>being approved</w:t>
      </w:r>
      <w:proofErr w:type="gramEnd"/>
      <w:r w:rsidRPr="009521A3">
        <w:rPr>
          <w:lang w:val="en-US"/>
        </w:rPr>
        <w:t xml:space="preserve">. The </w:t>
      </w:r>
      <w:r w:rsidR="009521A3">
        <w:rPr>
          <w:lang w:val="en-US"/>
        </w:rPr>
        <w:t>Chair</w:t>
      </w:r>
      <w:r w:rsidRPr="009521A3">
        <w:rPr>
          <w:lang w:val="en-US"/>
        </w:rPr>
        <w:t xml:space="preserve"> gave the floor to Mr. Richard Gaynor, Resident Director of Millennium Challenge Corporation (MCC) in Morocco.</w:t>
      </w:r>
    </w:p>
    <w:p w14:paraId="6D621903" w14:textId="720EB80B" w:rsidR="00692049" w:rsidRPr="009521A3" w:rsidRDefault="00692049" w:rsidP="00D7233B">
      <w:pPr>
        <w:spacing w:after="120"/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>Mr. Gaynor described the results of the last quarter as honorable, welcoming in this regard the commitment and support of all partners and the mobilization of the staff of the MCA-Morocco Agency. He also called for regular meetings of the steering committees of the various activities of Compact II</w:t>
      </w:r>
      <w:r w:rsidR="000A712C">
        <w:rPr>
          <w:rFonts w:cstheme="minorHAnsi"/>
          <w:lang w:val="en-US"/>
        </w:rPr>
        <w:t>,</w:t>
      </w:r>
      <w:r w:rsidRPr="009521A3">
        <w:rPr>
          <w:rFonts w:cstheme="minorHAnsi"/>
          <w:lang w:val="en-US"/>
        </w:rPr>
        <w:t xml:space="preserve"> with a view to accelerating their implementation and promoting greater ownership of these activities by the partners.</w:t>
      </w:r>
    </w:p>
    <w:p w14:paraId="6B10D5A7" w14:textId="23F10D46" w:rsidR="00692049" w:rsidRPr="009521A3" w:rsidRDefault="00692049" w:rsidP="00D7233B">
      <w:pPr>
        <w:spacing w:after="120"/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 xml:space="preserve">The Director General of the MCA-Morocco Agency, Ms. Malika Laasri, presented </w:t>
      </w:r>
      <w:r w:rsidR="000A712C">
        <w:rPr>
          <w:rFonts w:cstheme="minorHAnsi"/>
          <w:lang w:val="en-US"/>
        </w:rPr>
        <w:t xml:space="preserve">in details, </w:t>
      </w:r>
      <w:r w:rsidRPr="009521A3">
        <w:rPr>
          <w:rFonts w:cstheme="minorHAnsi"/>
          <w:lang w:val="en-US"/>
        </w:rPr>
        <w:t xml:space="preserve">to the members of the </w:t>
      </w:r>
      <w:r w:rsidR="000A712C">
        <w:rPr>
          <w:rFonts w:cstheme="minorHAnsi"/>
          <w:lang w:val="en-US"/>
        </w:rPr>
        <w:t>Board,</w:t>
      </w:r>
      <w:r w:rsidRPr="009521A3">
        <w:rPr>
          <w:rFonts w:cstheme="minorHAnsi"/>
          <w:lang w:val="en-US"/>
        </w:rPr>
        <w:t xml:space="preserve"> the progress of the implementation of the Compact II since the last session of the COS, stressing that the rate commitment of funds currently stands at 75.10%, or the equivalent of nearly $ 338 million.</w:t>
      </w:r>
    </w:p>
    <w:p w14:paraId="35716744" w14:textId="1F87AA83" w:rsidR="00692049" w:rsidRPr="009521A3" w:rsidRDefault="00692049" w:rsidP="00D7233B">
      <w:pPr>
        <w:spacing w:after="120"/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 xml:space="preserve">The Government Commissioner, Ms. Leila </w:t>
      </w:r>
      <w:proofErr w:type="spellStart"/>
      <w:r w:rsidRPr="009521A3">
        <w:rPr>
          <w:rFonts w:cstheme="minorHAnsi"/>
          <w:lang w:val="en-US"/>
        </w:rPr>
        <w:t>Boufous</w:t>
      </w:r>
      <w:proofErr w:type="spellEnd"/>
      <w:r w:rsidRPr="009521A3">
        <w:rPr>
          <w:rFonts w:cstheme="minorHAnsi"/>
          <w:lang w:val="en-US"/>
        </w:rPr>
        <w:t xml:space="preserve">, presented the report of her mission on the progress of the Compact </w:t>
      </w:r>
      <w:r w:rsidR="000A712C" w:rsidRPr="009521A3">
        <w:rPr>
          <w:rFonts w:cstheme="minorHAnsi"/>
          <w:lang w:val="en-US"/>
        </w:rPr>
        <w:t xml:space="preserve">implementation </w:t>
      </w:r>
      <w:r w:rsidRPr="009521A3">
        <w:rPr>
          <w:rFonts w:cstheme="minorHAnsi"/>
          <w:lang w:val="en-US"/>
        </w:rPr>
        <w:t>and made a number of recommendations in this regard.</w:t>
      </w:r>
    </w:p>
    <w:p w14:paraId="2CEBCF4C" w14:textId="17C78EA4" w:rsidR="00692049" w:rsidRPr="009521A3" w:rsidRDefault="00692049" w:rsidP="00D7233B">
      <w:pPr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>After the presentations</w:t>
      </w:r>
      <w:r w:rsidR="000A712C">
        <w:rPr>
          <w:rFonts w:cstheme="minorHAnsi"/>
          <w:lang w:val="en-US"/>
        </w:rPr>
        <w:t>,</w:t>
      </w:r>
      <w:r w:rsidRPr="009521A3">
        <w:rPr>
          <w:rFonts w:cstheme="minorHAnsi"/>
          <w:lang w:val="en-US"/>
        </w:rPr>
        <w:t xml:space="preserve"> the COS </w:t>
      </w:r>
      <w:r w:rsidR="000A712C">
        <w:rPr>
          <w:rFonts w:cstheme="minorHAnsi"/>
          <w:lang w:val="en-US"/>
        </w:rPr>
        <w:t>Chair</w:t>
      </w:r>
      <w:r w:rsidR="000A712C" w:rsidRPr="009521A3">
        <w:rPr>
          <w:rFonts w:cstheme="minorHAnsi"/>
          <w:lang w:val="en-US"/>
        </w:rPr>
        <w:t xml:space="preserve"> </w:t>
      </w:r>
      <w:r w:rsidRPr="009521A3">
        <w:rPr>
          <w:rFonts w:cstheme="minorHAnsi"/>
          <w:lang w:val="en-US"/>
        </w:rPr>
        <w:t>opened the debate for the interventions of the COS</w:t>
      </w:r>
      <w:r w:rsidR="00E5786E" w:rsidRPr="00E5786E">
        <w:rPr>
          <w:rFonts w:cstheme="minorHAnsi"/>
          <w:lang w:val="en-US"/>
        </w:rPr>
        <w:t xml:space="preserve"> </w:t>
      </w:r>
      <w:r w:rsidR="00E5786E" w:rsidRPr="009521A3">
        <w:rPr>
          <w:rFonts w:cstheme="minorHAnsi"/>
          <w:lang w:val="en-US"/>
        </w:rPr>
        <w:t>members</w:t>
      </w:r>
      <w:r w:rsidRPr="009521A3">
        <w:rPr>
          <w:rFonts w:cstheme="minorHAnsi"/>
          <w:lang w:val="en-US"/>
        </w:rPr>
        <w:t>.</w:t>
      </w:r>
    </w:p>
    <w:p w14:paraId="40E56371" w14:textId="77777777" w:rsidR="00692049" w:rsidRPr="009521A3" w:rsidRDefault="00692049" w:rsidP="00D7233B">
      <w:pPr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lastRenderedPageBreak/>
        <w:t>At the end of this session and after deliberation, the Board approved the following resolutions:</w:t>
      </w:r>
    </w:p>
    <w:p w14:paraId="053F5412" w14:textId="6010A58C" w:rsidR="00B63BB9" w:rsidRPr="009521A3" w:rsidRDefault="00B63BB9" w:rsidP="00D7233B">
      <w:pPr>
        <w:jc w:val="both"/>
        <w:rPr>
          <w:rFonts w:eastAsia="Calibri" w:cstheme="minorHAnsi"/>
          <w:b/>
          <w:bCs/>
          <w:color w:val="0070C0"/>
          <w:lang w:val="en-US"/>
        </w:rPr>
      </w:pPr>
      <w:r w:rsidRPr="009521A3">
        <w:rPr>
          <w:rFonts w:eastAsia="Calibri" w:cstheme="minorHAnsi"/>
          <w:b/>
          <w:bCs/>
          <w:color w:val="0070C0"/>
          <w:lang w:val="en-US"/>
        </w:rPr>
        <w:t>R</w:t>
      </w:r>
      <w:r w:rsidR="00692049" w:rsidRPr="009521A3">
        <w:rPr>
          <w:rFonts w:eastAsia="Calibri" w:cstheme="minorHAnsi"/>
          <w:b/>
          <w:bCs/>
          <w:color w:val="0070C0"/>
          <w:lang w:val="en-US"/>
        </w:rPr>
        <w:t>e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D7233B" w:rsidRPr="00D7233B">
        <w:rPr>
          <w:rFonts w:eastAsia="Calibri" w:cstheme="minorHAnsi"/>
          <w:b/>
          <w:bCs/>
          <w:color w:val="0070C0"/>
          <w:lang w:val="en"/>
        </w:rPr>
        <w:t>No.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 </w:t>
      </w:r>
      <w:r w:rsidR="000A712C" w:rsidRPr="009521A3">
        <w:rPr>
          <w:rFonts w:eastAsia="Calibri" w:cstheme="minorHAnsi"/>
          <w:b/>
          <w:bCs/>
          <w:color w:val="0070C0"/>
          <w:lang w:val="en-US"/>
        </w:rPr>
        <w:t>1:</w:t>
      </w:r>
    </w:p>
    <w:p w14:paraId="2B01A409" w14:textId="6E3B3DD9" w:rsidR="00692049" w:rsidRPr="009521A3" w:rsidRDefault="00692049" w:rsidP="00D7233B">
      <w:pPr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 xml:space="preserve">The Board </w:t>
      </w:r>
      <w:r w:rsidR="000A712C" w:rsidRPr="000A712C">
        <w:rPr>
          <w:rFonts w:cstheme="minorHAnsi"/>
          <w:lang w:val="en-US"/>
        </w:rPr>
        <w:t xml:space="preserve">approves </w:t>
      </w:r>
      <w:r w:rsidRPr="009521A3">
        <w:rPr>
          <w:rFonts w:cstheme="minorHAnsi"/>
          <w:lang w:val="en-US"/>
        </w:rPr>
        <w:t>the minutes of the 10</w:t>
      </w:r>
      <w:r w:rsidRPr="000A712C">
        <w:rPr>
          <w:rFonts w:cstheme="minorHAnsi"/>
          <w:vertAlign w:val="superscript"/>
          <w:lang w:val="en-US"/>
        </w:rPr>
        <w:t>th</w:t>
      </w:r>
      <w:r w:rsidRPr="009521A3">
        <w:rPr>
          <w:rFonts w:cstheme="minorHAnsi"/>
          <w:lang w:val="en-US"/>
        </w:rPr>
        <w:t xml:space="preserve"> session of the Strategic Orientation Council (COS) of MCA-Morocco</w:t>
      </w:r>
      <w:r w:rsidR="000A712C">
        <w:rPr>
          <w:rFonts w:cstheme="minorHAnsi"/>
          <w:lang w:val="en-US"/>
        </w:rPr>
        <w:t xml:space="preserve"> Agency</w:t>
      </w:r>
      <w:r w:rsidRPr="009521A3">
        <w:rPr>
          <w:rFonts w:cstheme="minorHAnsi"/>
          <w:lang w:val="en-US"/>
        </w:rPr>
        <w:t>, held on January 26, 2021.</w:t>
      </w:r>
    </w:p>
    <w:p w14:paraId="41F70A9D" w14:textId="2D543E43" w:rsidR="00B63BB9" w:rsidRPr="009521A3" w:rsidRDefault="00B63BB9" w:rsidP="00D7233B">
      <w:pPr>
        <w:jc w:val="both"/>
        <w:rPr>
          <w:rFonts w:eastAsia="Calibri" w:cstheme="minorHAnsi"/>
          <w:b/>
          <w:bCs/>
          <w:color w:val="0070C0"/>
          <w:lang w:val="en-US"/>
        </w:rPr>
      </w:pPr>
      <w:r w:rsidRPr="009521A3">
        <w:rPr>
          <w:rFonts w:eastAsia="Calibri" w:cstheme="minorHAnsi"/>
          <w:b/>
          <w:bCs/>
          <w:color w:val="0070C0"/>
          <w:lang w:val="en-US"/>
        </w:rPr>
        <w:t>R</w:t>
      </w:r>
      <w:r w:rsidR="00692049" w:rsidRPr="009521A3">
        <w:rPr>
          <w:rFonts w:eastAsia="Calibri" w:cstheme="minorHAnsi"/>
          <w:b/>
          <w:bCs/>
          <w:color w:val="0070C0"/>
          <w:lang w:val="en-US"/>
        </w:rPr>
        <w:t>e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D7233B" w:rsidRPr="00D7233B">
        <w:rPr>
          <w:rFonts w:eastAsia="Calibri" w:cstheme="minorHAnsi"/>
          <w:b/>
          <w:bCs/>
          <w:color w:val="0070C0"/>
          <w:lang w:val="en"/>
        </w:rPr>
        <w:t>No.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 </w:t>
      </w:r>
      <w:r w:rsidR="000A712C" w:rsidRPr="009521A3">
        <w:rPr>
          <w:rFonts w:eastAsia="Calibri" w:cstheme="minorHAnsi"/>
          <w:b/>
          <w:bCs/>
          <w:color w:val="0070C0"/>
          <w:lang w:val="en-US"/>
        </w:rPr>
        <w:t>2:</w:t>
      </w:r>
    </w:p>
    <w:p w14:paraId="688D3C30" w14:textId="25231550" w:rsidR="00692049" w:rsidRPr="009521A3" w:rsidRDefault="00692049" w:rsidP="00F03916">
      <w:pPr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 xml:space="preserve">The </w:t>
      </w:r>
      <w:proofErr w:type="spellStart"/>
      <w:r w:rsidR="000A712C">
        <w:rPr>
          <w:rFonts w:cstheme="minorHAnsi"/>
          <w:lang w:val="en-US"/>
        </w:rPr>
        <w:t>Borad</w:t>
      </w:r>
      <w:proofErr w:type="spellEnd"/>
      <w:r w:rsidRPr="009521A3">
        <w:rPr>
          <w:rFonts w:cstheme="minorHAnsi"/>
          <w:lang w:val="en-US"/>
        </w:rPr>
        <w:t xml:space="preserve"> approves the agreement on the establishment of a digital </w:t>
      </w:r>
      <w:r w:rsidR="000A712C" w:rsidRPr="009521A3">
        <w:rPr>
          <w:rFonts w:cstheme="minorHAnsi"/>
          <w:lang w:val="en-US"/>
        </w:rPr>
        <w:t xml:space="preserve">information </w:t>
      </w:r>
      <w:r w:rsidRPr="009521A3">
        <w:rPr>
          <w:rFonts w:cstheme="minorHAnsi"/>
          <w:lang w:val="en-US"/>
        </w:rPr>
        <w:t xml:space="preserve">platform on the labor market, based on big-data and artificial intelligence, concluded between MCA-Morocco </w:t>
      </w:r>
      <w:r w:rsidR="000A712C">
        <w:rPr>
          <w:rFonts w:cstheme="minorHAnsi"/>
          <w:lang w:val="en-US"/>
        </w:rPr>
        <w:t xml:space="preserve">Agency </w:t>
      </w:r>
      <w:r w:rsidRPr="009521A3">
        <w:rPr>
          <w:rFonts w:cstheme="minorHAnsi"/>
          <w:lang w:val="en-US"/>
        </w:rPr>
        <w:t xml:space="preserve">and the Group formed by the </w:t>
      </w:r>
      <w:r w:rsidR="00F03916" w:rsidRPr="009521A3">
        <w:rPr>
          <w:rFonts w:cstheme="minorHAnsi"/>
          <w:lang w:val="en-US"/>
        </w:rPr>
        <w:t xml:space="preserve">Mohammed </w:t>
      </w:r>
      <w:r w:rsidR="00F03916">
        <w:rPr>
          <w:rFonts w:cstheme="minorHAnsi"/>
          <w:lang w:val="en-US"/>
        </w:rPr>
        <w:t>VI Polytechnic</w:t>
      </w:r>
      <w:bookmarkStart w:id="0" w:name="_GoBack"/>
      <w:bookmarkEnd w:id="0"/>
      <w:r w:rsidR="00F03916" w:rsidRPr="009521A3">
        <w:rPr>
          <w:rFonts w:cstheme="minorHAnsi"/>
          <w:lang w:val="en-US"/>
        </w:rPr>
        <w:t xml:space="preserve"> </w:t>
      </w:r>
      <w:r w:rsidRPr="009521A3">
        <w:rPr>
          <w:rFonts w:cstheme="minorHAnsi"/>
          <w:lang w:val="en-US"/>
        </w:rPr>
        <w:t>University, OCP Solutions and OCP Atlas Cloud.</w:t>
      </w:r>
    </w:p>
    <w:p w14:paraId="7E017F72" w14:textId="679EE09C" w:rsidR="00B63BB9" w:rsidRPr="009521A3" w:rsidRDefault="00B63BB9" w:rsidP="00D7233B">
      <w:pPr>
        <w:jc w:val="both"/>
        <w:rPr>
          <w:rFonts w:eastAsia="Calibri" w:cstheme="minorHAnsi"/>
          <w:b/>
          <w:bCs/>
          <w:color w:val="0070C0"/>
          <w:lang w:val="en-US"/>
        </w:rPr>
      </w:pPr>
      <w:r w:rsidRPr="009521A3">
        <w:rPr>
          <w:rFonts w:eastAsia="Calibri" w:cstheme="minorHAnsi"/>
          <w:b/>
          <w:bCs/>
          <w:color w:val="0070C0"/>
          <w:lang w:val="en-US"/>
        </w:rPr>
        <w:t>R</w:t>
      </w:r>
      <w:r w:rsidR="00692049" w:rsidRPr="009521A3">
        <w:rPr>
          <w:rFonts w:eastAsia="Calibri" w:cstheme="minorHAnsi"/>
          <w:b/>
          <w:bCs/>
          <w:color w:val="0070C0"/>
          <w:lang w:val="en-US"/>
        </w:rPr>
        <w:t>e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D7233B" w:rsidRPr="00D7233B">
        <w:rPr>
          <w:rFonts w:eastAsia="Calibri" w:cstheme="minorHAnsi"/>
          <w:b/>
          <w:bCs/>
          <w:color w:val="0070C0"/>
          <w:lang w:val="en"/>
        </w:rPr>
        <w:t>No.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 </w:t>
      </w:r>
      <w:r w:rsidR="000A712C" w:rsidRPr="009521A3">
        <w:rPr>
          <w:rFonts w:eastAsia="Calibri" w:cstheme="minorHAnsi"/>
          <w:b/>
          <w:bCs/>
          <w:color w:val="0070C0"/>
          <w:lang w:val="en-US"/>
        </w:rPr>
        <w:t>3:</w:t>
      </w:r>
    </w:p>
    <w:p w14:paraId="2CF0D6EA" w14:textId="1EA603D3" w:rsidR="00692049" w:rsidRPr="009521A3" w:rsidRDefault="00692049" w:rsidP="00D7233B">
      <w:pPr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 xml:space="preserve">The Board approves amendment </w:t>
      </w:r>
      <w:r w:rsidR="00D7233B" w:rsidRPr="00D7233B">
        <w:rPr>
          <w:rFonts w:cstheme="minorHAnsi"/>
          <w:lang w:val="en"/>
        </w:rPr>
        <w:t>No.</w:t>
      </w:r>
      <w:r w:rsidR="000A712C">
        <w:rPr>
          <w:rFonts w:cstheme="minorHAnsi"/>
          <w:lang w:val="en-US"/>
        </w:rPr>
        <w:t xml:space="preserve"> </w:t>
      </w:r>
      <w:r w:rsidRPr="009521A3">
        <w:rPr>
          <w:rFonts w:cstheme="minorHAnsi"/>
          <w:lang w:val="en-US"/>
        </w:rPr>
        <w:t xml:space="preserve">2 to the grant agreement concerning the extension and </w:t>
      </w:r>
      <w:r w:rsidR="000A712C">
        <w:rPr>
          <w:rFonts w:cstheme="minorHAnsi"/>
          <w:lang w:val="en-US"/>
        </w:rPr>
        <w:t>re</w:t>
      </w:r>
      <w:r w:rsidRPr="009521A3">
        <w:rPr>
          <w:rFonts w:cstheme="minorHAnsi"/>
          <w:lang w:val="en-US"/>
        </w:rPr>
        <w:t xml:space="preserve">conversion project of the </w:t>
      </w:r>
      <w:r w:rsidR="000A712C" w:rsidRPr="009521A3">
        <w:rPr>
          <w:rFonts w:cstheme="minorHAnsi"/>
          <w:lang w:val="en-US"/>
        </w:rPr>
        <w:t xml:space="preserve">Traditional Arts </w:t>
      </w:r>
      <w:r w:rsidRPr="009521A3">
        <w:rPr>
          <w:rFonts w:cstheme="minorHAnsi"/>
          <w:lang w:val="en-US"/>
        </w:rPr>
        <w:t>Institute of Meknes.</w:t>
      </w:r>
    </w:p>
    <w:p w14:paraId="349BF41D" w14:textId="7659AA38" w:rsidR="00B63BB9" w:rsidRPr="009521A3" w:rsidRDefault="00B63BB9" w:rsidP="00D7233B">
      <w:pPr>
        <w:jc w:val="both"/>
        <w:rPr>
          <w:rFonts w:eastAsia="Calibri" w:cstheme="minorHAnsi"/>
          <w:b/>
          <w:bCs/>
          <w:color w:val="0070C0"/>
          <w:lang w:val="en-US"/>
        </w:rPr>
      </w:pPr>
      <w:r w:rsidRPr="009521A3">
        <w:rPr>
          <w:rFonts w:eastAsia="Calibri" w:cstheme="minorHAnsi"/>
          <w:b/>
          <w:bCs/>
          <w:color w:val="0070C0"/>
          <w:lang w:val="en-US"/>
        </w:rPr>
        <w:t>R</w:t>
      </w:r>
      <w:r w:rsidR="00692049" w:rsidRPr="009521A3">
        <w:rPr>
          <w:rFonts w:eastAsia="Calibri" w:cstheme="minorHAnsi"/>
          <w:b/>
          <w:bCs/>
          <w:color w:val="0070C0"/>
          <w:lang w:val="en-US"/>
        </w:rPr>
        <w:t>e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D7233B" w:rsidRPr="00D7233B">
        <w:rPr>
          <w:rFonts w:eastAsia="Calibri" w:cstheme="minorHAnsi"/>
          <w:b/>
          <w:bCs/>
          <w:color w:val="0070C0"/>
          <w:lang w:val="en"/>
        </w:rPr>
        <w:t>No.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 </w:t>
      </w:r>
      <w:r w:rsidR="000A712C" w:rsidRPr="009521A3">
        <w:rPr>
          <w:rFonts w:eastAsia="Calibri" w:cstheme="minorHAnsi"/>
          <w:b/>
          <w:bCs/>
          <w:color w:val="0070C0"/>
          <w:lang w:val="en-US"/>
        </w:rPr>
        <w:t>4:</w:t>
      </w:r>
    </w:p>
    <w:p w14:paraId="5C105FED" w14:textId="77777777" w:rsidR="00692049" w:rsidRPr="009521A3" w:rsidRDefault="00692049" w:rsidP="00D7233B">
      <w:pPr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>The Board approves the updated draft Agency Procurement Program.</w:t>
      </w:r>
    </w:p>
    <w:p w14:paraId="7CB30327" w14:textId="37B637DF" w:rsidR="00B63BB9" w:rsidRPr="009521A3" w:rsidRDefault="00B63BB9" w:rsidP="00D7233B">
      <w:pPr>
        <w:jc w:val="both"/>
        <w:rPr>
          <w:rFonts w:eastAsia="Calibri" w:cstheme="minorHAnsi"/>
          <w:b/>
          <w:bCs/>
          <w:color w:val="0070C0"/>
          <w:lang w:val="en-US"/>
        </w:rPr>
      </w:pPr>
      <w:r w:rsidRPr="009521A3">
        <w:rPr>
          <w:rFonts w:eastAsia="Calibri" w:cstheme="minorHAnsi"/>
          <w:b/>
          <w:bCs/>
          <w:color w:val="0070C0"/>
          <w:lang w:val="en-US"/>
        </w:rPr>
        <w:t>R</w:t>
      </w:r>
      <w:r w:rsidR="00692049" w:rsidRPr="009521A3">
        <w:rPr>
          <w:rFonts w:eastAsia="Calibri" w:cstheme="minorHAnsi"/>
          <w:b/>
          <w:bCs/>
          <w:color w:val="0070C0"/>
          <w:lang w:val="en-US"/>
        </w:rPr>
        <w:t>e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solution </w:t>
      </w:r>
      <w:r w:rsidR="00D7233B" w:rsidRPr="00D7233B">
        <w:rPr>
          <w:rFonts w:eastAsia="Calibri" w:cstheme="minorHAnsi"/>
          <w:b/>
          <w:bCs/>
          <w:color w:val="0070C0"/>
          <w:lang w:val="en"/>
        </w:rPr>
        <w:t>No.</w:t>
      </w:r>
      <w:r w:rsidRPr="009521A3">
        <w:rPr>
          <w:rFonts w:eastAsia="Calibri" w:cstheme="minorHAnsi"/>
          <w:b/>
          <w:bCs/>
          <w:color w:val="0070C0"/>
          <w:lang w:val="en-US"/>
        </w:rPr>
        <w:t xml:space="preserve"> </w:t>
      </w:r>
      <w:r w:rsidR="000A712C" w:rsidRPr="009521A3">
        <w:rPr>
          <w:rFonts w:eastAsia="Calibri" w:cstheme="minorHAnsi"/>
          <w:b/>
          <w:bCs/>
          <w:color w:val="0070C0"/>
          <w:lang w:val="en-US"/>
        </w:rPr>
        <w:t>5:</w:t>
      </w:r>
    </w:p>
    <w:p w14:paraId="00368CC6" w14:textId="46440F12" w:rsidR="00692049" w:rsidRPr="009521A3" w:rsidRDefault="000A712C" w:rsidP="00D7233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Board approves amendment </w:t>
      </w:r>
      <w:r w:rsidR="00D7233B" w:rsidRPr="00D7233B">
        <w:rPr>
          <w:rFonts w:cstheme="minorHAnsi"/>
          <w:lang w:val="en"/>
        </w:rPr>
        <w:t>No.</w:t>
      </w:r>
      <w:r>
        <w:rPr>
          <w:rFonts w:cstheme="minorHAnsi"/>
          <w:lang w:val="en-US"/>
        </w:rPr>
        <w:t xml:space="preserve"> 7 to contract </w:t>
      </w:r>
      <w:proofErr w:type="gramStart"/>
      <w:r w:rsidR="00D7233B" w:rsidRPr="00D7233B">
        <w:rPr>
          <w:rFonts w:cstheme="minorHAnsi"/>
          <w:lang w:val="en"/>
        </w:rPr>
        <w:t>No</w:t>
      </w:r>
      <w:proofErr w:type="gramEnd"/>
      <w:r w:rsidR="00D7233B" w:rsidRPr="00D7233B">
        <w:rPr>
          <w:rFonts w:cstheme="minorHAnsi"/>
          <w:lang w:val="en"/>
        </w:rPr>
        <w:t>.</w:t>
      </w:r>
      <w:r>
        <w:rPr>
          <w:rFonts w:cstheme="minorHAnsi"/>
          <w:lang w:val="en-US"/>
        </w:rPr>
        <w:t xml:space="preserve"> ADM-01 and amendment </w:t>
      </w:r>
      <w:r w:rsidR="00D7233B" w:rsidRPr="00D7233B">
        <w:rPr>
          <w:rFonts w:cstheme="minorHAnsi"/>
          <w:lang w:val="en"/>
        </w:rPr>
        <w:t>No.</w:t>
      </w:r>
      <w:r>
        <w:rPr>
          <w:rFonts w:cstheme="minorHAnsi"/>
          <w:lang w:val="en-US"/>
        </w:rPr>
        <w:t xml:space="preserve"> 2 to contract </w:t>
      </w:r>
      <w:proofErr w:type="gramStart"/>
      <w:r w:rsidR="00D7233B" w:rsidRPr="00D7233B">
        <w:rPr>
          <w:rFonts w:cstheme="minorHAnsi"/>
          <w:lang w:val="en"/>
        </w:rPr>
        <w:t>No</w:t>
      </w:r>
      <w:proofErr w:type="gramEnd"/>
      <w:r w:rsidR="00D7233B" w:rsidRPr="00D7233B">
        <w:rPr>
          <w:rFonts w:cstheme="minorHAnsi"/>
          <w:lang w:val="en"/>
        </w:rPr>
        <w:t>.</w:t>
      </w:r>
      <w:r w:rsidR="00692049" w:rsidRPr="009521A3">
        <w:rPr>
          <w:rFonts w:cstheme="minorHAnsi"/>
          <w:lang w:val="en-US"/>
        </w:rPr>
        <w:t xml:space="preserve"> PP-56.</w:t>
      </w:r>
    </w:p>
    <w:p w14:paraId="5D520635" w14:textId="2F0BC6F4" w:rsidR="001D4419" w:rsidRPr="009521A3" w:rsidRDefault="00692049" w:rsidP="00D7233B">
      <w:pPr>
        <w:jc w:val="both"/>
        <w:rPr>
          <w:rFonts w:cstheme="minorHAnsi"/>
          <w:lang w:val="en-US"/>
        </w:rPr>
      </w:pPr>
      <w:r w:rsidRPr="009521A3">
        <w:rPr>
          <w:rFonts w:cstheme="minorHAnsi"/>
          <w:lang w:val="en-US"/>
        </w:rPr>
        <w:t xml:space="preserve">The </w:t>
      </w:r>
      <w:r w:rsidR="000A712C">
        <w:rPr>
          <w:rFonts w:cstheme="minorHAnsi"/>
          <w:lang w:val="en-US"/>
        </w:rPr>
        <w:t>Board</w:t>
      </w:r>
      <w:r w:rsidRPr="009521A3">
        <w:rPr>
          <w:rFonts w:cstheme="minorHAnsi"/>
          <w:lang w:val="en-US"/>
        </w:rPr>
        <w:t xml:space="preserve"> meeting was </w:t>
      </w:r>
      <w:r w:rsidR="007976E4">
        <w:rPr>
          <w:rFonts w:cstheme="minorHAnsi"/>
          <w:lang w:val="en-US"/>
        </w:rPr>
        <w:t>concluded</w:t>
      </w:r>
      <w:r w:rsidRPr="009521A3">
        <w:rPr>
          <w:rFonts w:cstheme="minorHAnsi"/>
          <w:lang w:val="en-US"/>
        </w:rPr>
        <w:t xml:space="preserve"> at approximately 1:50 p.m.</w:t>
      </w:r>
    </w:p>
    <w:sectPr w:rsidR="001D4419" w:rsidRPr="009521A3" w:rsidSect="00FD6597">
      <w:footerReference w:type="default" r:id="rId8"/>
      <w:headerReference w:type="first" r:id="rId9"/>
      <w:pgSz w:w="11906" w:h="16838"/>
      <w:pgMar w:top="1134" w:right="1417" w:bottom="1276" w:left="1417" w:header="142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9242" w14:textId="77777777" w:rsidR="000538B2" w:rsidRDefault="000538B2" w:rsidP="006E4A3C">
      <w:pPr>
        <w:spacing w:after="0" w:line="240" w:lineRule="auto"/>
      </w:pPr>
      <w:r>
        <w:separator/>
      </w:r>
    </w:p>
  </w:endnote>
  <w:endnote w:type="continuationSeparator" w:id="0">
    <w:p w14:paraId="1C7104CA" w14:textId="77777777" w:rsidR="000538B2" w:rsidRDefault="000538B2" w:rsidP="006E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271207"/>
      <w:docPartObj>
        <w:docPartGallery w:val="Page Numbers (Bottom of Page)"/>
        <w:docPartUnique/>
      </w:docPartObj>
    </w:sdtPr>
    <w:sdtEndPr/>
    <w:sdtContent>
      <w:p w14:paraId="73BB88C5" w14:textId="1D89C092" w:rsidR="009F14CE" w:rsidRDefault="009F14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16">
          <w:rPr>
            <w:noProof/>
          </w:rPr>
          <w:t>2</w:t>
        </w:r>
        <w:r>
          <w:fldChar w:fldCharType="end"/>
        </w:r>
      </w:p>
    </w:sdtContent>
  </w:sdt>
  <w:p w14:paraId="419894AC" w14:textId="77777777" w:rsidR="00C00F4C" w:rsidRDefault="00C00F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BA944" w14:textId="77777777" w:rsidR="000538B2" w:rsidRDefault="000538B2" w:rsidP="006E4A3C">
      <w:pPr>
        <w:spacing w:after="0" w:line="240" w:lineRule="auto"/>
      </w:pPr>
      <w:r>
        <w:separator/>
      </w:r>
    </w:p>
  </w:footnote>
  <w:footnote w:type="continuationSeparator" w:id="0">
    <w:p w14:paraId="0BBB0164" w14:textId="77777777" w:rsidR="000538B2" w:rsidRDefault="000538B2" w:rsidP="006E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C6F4" w14:textId="542CFC51" w:rsidR="00C00F4C" w:rsidRDefault="00C00F4C">
    <w:pPr>
      <w:pStyle w:val="En-tte"/>
    </w:pPr>
    <w:r w:rsidRPr="00AD4C56">
      <w:rPr>
        <w:rFonts w:ascii="Candara" w:hAnsi="Candara" w:cs="Calibri"/>
        <w:b/>
        <w:bCs/>
        <w:iCs/>
        <w:smallCaps/>
        <w:noProof/>
        <w:color w:val="0070C0"/>
        <w:lang w:eastAsia="fr-FR"/>
      </w:rPr>
      <w:drawing>
        <wp:anchor distT="0" distB="0" distL="114300" distR="114300" simplePos="0" relativeHeight="251659264" behindDoc="0" locked="0" layoutInCell="1" allowOverlap="1" wp14:anchorId="5CD89507" wp14:editId="19D97293">
          <wp:simplePos x="0" y="0"/>
          <wp:positionH relativeFrom="margin">
            <wp:align>center</wp:align>
          </wp:positionH>
          <wp:positionV relativeFrom="page">
            <wp:posOffset>141071</wp:posOffset>
          </wp:positionV>
          <wp:extent cx="1365250" cy="1327785"/>
          <wp:effectExtent l="0" t="0" r="6350" b="0"/>
          <wp:wrapSquare wrapText="bothSides"/>
          <wp:docPr id="1" name="Image 4" descr="C:\CG ISSAMI DOCUMENTS\MAROC MCC COOPERATION\MCA MOROCCO COMMUNCATION\MCA MOROCCO LOGO CHARTE GRAPHIQUE\MCA MOR CHARTE GRAPHIQUE LIVRABLES 06 10 2017\0. Logo &amp; Coloris\Logo-M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G ISSAMI DOCUMENTS\MAROC MCC COOPERATION\MCA MOROCCO COMMUNCATION\MCA MOROCCO LOGO CHARTE GRAPHIQUE\MCA MOR CHARTE GRAPHIQUE LIVRABLES 06 10 2017\0. Logo &amp; Coloris\Logo-M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7033"/>
    <w:multiLevelType w:val="hybridMultilevel"/>
    <w:tmpl w:val="366079F8"/>
    <w:lvl w:ilvl="0" w:tplc="43D47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A7C"/>
    <w:multiLevelType w:val="hybridMultilevel"/>
    <w:tmpl w:val="195A0C70"/>
    <w:lvl w:ilvl="0" w:tplc="281E5F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E1974"/>
    <w:multiLevelType w:val="multilevel"/>
    <w:tmpl w:val="D4F0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17635"/>
    <w:multiLevelType w:val="hybridMultilevel"/>
    <w:tmpl w:val="3F4A6C28"/>
    <w:lvl w:ilvl="0" w:tplc="39B66B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C0605"/>
    <w:multiLevelType w:val="multilevel"/>
    <w:tmpl w:val="46C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6330F"/>
    <w:multiLevelType w:val="hybridMultilevel"/>
    <w:tmpl w:val="1BDC4306"/>
    <w:lvl w:ilvl="0" w:tplc="F9E8BA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B02CA"/>
    <w:multiLevelType w:val="hybridMultilevel"/>
    <w:tmpl w:val="5F86FFB0"/>
    <w:lvl w:ilvl="0" w:tplc="9420FD0E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7330"/>
    <w:multiLevelType w:val="hybridMultilevel"/>
    <w:tmpl w:val="8B8620DE"/>
    <w:lvl w:ilvl="0" w:tplc="61461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307"/>
    <w:multiLevelType w:val="hybridMultilevel"/>
    <w:tmpl w:val="B294669C"/>
    <w:lvl w:ilvl="0" w:tplc="43D47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050FC"/>
    <w:multiLevelType w:val="hybridMultilevel"/>
    <w:tmpl w:val="55D8CA7C"/>
    <w:lvl w:ilvl="0" w:tplc="0092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43D47C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bCs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D0590"/>
    <w:multiLevelType w:val="hybridMultilevel"/>
    <w:tmpl w:val="12FA62D8"/>
    <w:lvl w:ilvl="0" w:tplc="00922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0120D"/>
    <w:multiLevelType w:val="hybridMultilevel"/>
    <w:tmpl w:val="7506E0BA"/>
    <w:lvl w:ilvl="0" w:tplc="E2D2306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7"/>
    <w:rsid w:val="00000251"/>
    <w:rsid w:val="000035B8"/>
    <w:rsid w:val="00010C50"/>
    <w:rsid w:val="00011D08"/>
    <w:rsid w:val="00021301"/>
    <w:rsid w:val="000247A8"/>
    <w:rsid w:val="00046463"/>
    <w:rsid w:val="000538B2"/>
    <w:rsid w:val="000609E8"/>
    <w:rsid w:val="00063D40"/>
    <w:rsid w:val="000759A4"/>
    <w:rsid w:val="00091025"/>
    <w:rsid w:val="000A712C"/>
    <w:rsid w:val="000D08B8"/>
    <w:rsid w:val="000D4047"/>
    <w:rsid w:val="000D7028"/>
    <w:rsid w:val="000E131B"/>
    <w:rsid w:val="000E5E90"/>
    <w:rsid w:val="000F075F"/>
    <w:rsid w:val="000F6F9E"/>
    <w:rsid w:val="00116305"/>
    <w:rsid w:val="001279CA"/>
    <w:rsid w:val="00132733"/>
    <w:rsid w:val="00141314"/>
    <w:rsid w:val="00143F16"/>
    <w:rsid w:val="00155027"/>
    <w:rsid w:val="00164C30"/>
    <w:rsid w:val="00174FCD"/>
    <w:rsid w:val="00180884"/>
    <w:rsid w:val="001817F9"/>
    <w:rsid w:val="00193C0F"/>
    <w:rsid w:val="001C17D8"/>
    <w:rsid w:val="001C4A74"/>
    <w:rsid w:val="001C7E71"/>
    <w:rsid w:val="001D0367"/>
    <w:rsid w:val="001D4419"/>
    <w:rsid w:val="001D49BB"/>
    <w:rsid w:val="001E6E54"/>
    <w:rsid w:val="00232640"/>
    <w:rsid w:val="00244F75"/>
    <w:rsid w:val="0026359C"/>
    <w:rsid w:val="00264D9D"/>
    <w:rsid w:val="002E0F2F"/>
    <w:rsid w:val="002E1165"/>
    <w:rsid w:val="002E27E6"/>
    <w:rsid w:val="002E3C8C"/>
    <w:rsid w:val="002E7C0A"/>
    <w:rsid w:val="002F6E51"/>
    <w:rsid w:val="00310C93"/>
    <w:rsid w:val="003147BE"/>
    <w:rsid w:val="003305DB"/>
    <w:rsid w:val="003425D7"/>
    <w:rsid w:val="0034385F"/>
    <w:rsid w:val="00344EC8"/>
    <w:rsid w:val="0034642F"/>
    <w:rsid w:val="003720C3"/>
    <w:rsid w:val="00377860"/>
    <w:rsid w:val="00390463"/>
    <w:rsid w:val="00395D57"/>
    <w:rsid w:val="003A62C0"/>
    <w:rsid w:val="003D1C3B"/>
    <w:rsid w:val="003D6243"/>
    <w:rsid w:val="003E0BC1"/>
    <w:rsid w:val="003E0EB4"/>
    <w:rsid w:val="00407B68"/>
    <w:rsid w:val="0041486F"/>
    <w:rsid w:val="00432E69"/>
    <w:rsid w:val="00445A35"/>
    <w:rsid w:val="00446E7A"/>
    <w:rsid w:val="00450216"/>
    <w:rsid w:val="00465692"/>
    <w:rsid w:val="00477001"/>
    <w:rsid w:val="00483B58"/>
    <w:rsid w:val="004A1EFD"/>
    <w:rsid w:val="004A536F"/>
    <w:rsid w:val="004C0075"/>
    <w:rsid w:val="004C258C"/>
    <w:rsid w:val="004C43AC"/>
    <w:rsid w:val="004E506B"/>
    <w:rsid w:val="004E6761"/>
    <w:rsid w:val="004F6108"/>
    <w:rsid w:val="005049CF"/>
    <w:rsid w:val="0051760F"/>
    <w:rsid w:val="00520126"/>
    <w:rsid w:val="005229A6"/>
    <w:rsid w:val="00524B7F"/>
    <w:rsid w:val="00527A60"/>
    <w:rsid w:val="0058270E"/>
    <w:rsid w:val="00584635"/>
    <w:rsid w:val="00591D82"/>
    <w:rsid w:val="005C09D3"/>
    <w:rsid w:val="005C47A2"/>
    <w:rsid w:val="005C79B5"/>
    <w:rsid w:val="005F0E41"/>
    <w:rsid w:val="00613CDF"/>
    <w:rsid w:val="00613D5A"/>
    <w:rsid w:val="006148EB"/>
    <w:rsid w:val="00615055"/>
    <w:rsid w:val="0064291F"/>
    <w:rsid w:val="00643448"/>
    <w:rsid w:val="006547F3"/>
    <w:rsid w:val="00657CC7"/>
    <w:rsid w:val="0066342A"/>
    <w:rsid w:val="00665252"/>
    <w:rsid w:val="00665E67"/>
    <w:rsid w:val="0067621B"/>
    <w:rsid w:val="0068073F"/>
    <w:rsid w:val="00692049"/>
    <w:rsid w:val="006A5AFE"/>
    <w:rsid w:val="006D34F4"/>
    <w:rsid w:val="006E3662"/>
    <w:rsid w:val="006E4A3C"/>
    <w:rsid w:val="00705DA4"/>
    <w:rsid w:val="007231AB"/>
    <w:rsid w:val="00780596"/>
    <w:rsid w:val="00794DF3"/>
    <w:rsid w:val="007976E4"/>
    <w:rsid w:val="007A22A1"/>
    <w:rsid w:val="007B7BB9"/>
    <w:rsid w:val="007C3CCD"/>
    <w:rsid w:val="007C69C2"/>
    <w:rsid w:val="007C7C3A"/>
    <w:rsid w:val="007D0BAD"/>
    <w:rsid w:val="007D1592"/>
    <w:rsid w:val="007D2D31"/>
    <w:rsid w:val="007E0BBC"/>
    <w:rsid w:val="007E4D48"/>
    <w:rsid w:val="00817011"/>
    <w:rsid w:val="00824942"/>
    <w:rsid w:val="0082537A"/>
    <w:rsid w:val="0082692C"/>
    <w:rsid w:val="00830058"/>
    <w:rsid w:val="00872DAB"/>
    <w:rsid w:val="0087621F"/>
    <w:rsid w:val="00877AD7"/>
    <w:rsid w:val="00877CDB"/>
    <w:rsid w:val="008918C7"/>
    <w:rsid w:val="00914E3F"/>
    <w:rsid w:val="009521A3"/>
    <w:rsid w:val="0096462E"/>
    <w:rsid w:val="00965016"/>
    <w:rsid w:val="0096699F"/>
    <w:rsid w:val="0097497C"/>
    <w:rsid w:val="0098616F"/>
    <w:rsid w:val="009B772E"/>
    <w:rsid w:val="009C057A"/>
    <w:rsid w:val="009F0A0C"/>
    <w:rsid w:val="009F1037"/>
    <w:rsid w:val="009F14CE"/>
    <w:rsid w:val="009F78B5"/>
    <w:rsid w:val="00A111D3"/>
    <w:rsid w:val="00A14498"/>
    <w:rsid w:val="00A170D2"/>
    <w:rsid w:val="00A32CA3"/>
    <w:rsid w:val="00A41F59"/>
    <w:rsid w:val="00A5061D"/>
    <w:rsid w:val="00A534D0"/>
    <w:rsid w:val="00A54C0E"/>
    <w:rsid w:val="00A56160"/>
    <w:rsid w:val="00A63B23"/>
    <w:rsid w:val="00A72FBC"/>
    <w:rsid w:val="00A81BBA"/>
    <w:rsid w:val="00A8361B"/>
    <w:rsid w:val="00AA173A"/>
    <w:rsid w:val="00AA17CA"/>
    <w:rsid w:val="00AC04BB"/>
    <w:rsid w:val="00AC55AC"/>
    <w:rsid w:val="00AE35ED"/>
    <w:rsid w:val="00AE617C"/>
    <w:rsid w:val="00AE7E26"/>
    <w:rsid w:val="00AF385A"/>
    <w:rsid w:val="00AF79C4"/>
    <w:rsid w:val="00B20783"/>
    <w:rsid w:val="00B21D9B"/>
    <w:rsid w:val="00B31E1F"/>
    <w:rsid w:val="00B33DE3"/>
    <w:rsid w:val="00B43C3E"/>
    <w:rsid w:val="00B45A8D"/>
    <w:rsid w:val="00B63BB9"/>
    <w:rsid w:val="00B64E34"/>
    <w:rsid w:val="00B72598"/>
    <w:rsid w:val="00B75983"/>
    <w:rsid w:val="00B75DEC"/>
    <w:rsid w:val="00B90EF1"/>
    <w:rsid w:val="00BA578D"/>
    <w:rsid w:val="00BB31FD"/>
    <w:rsid w:val="00BC40EC"/>
    <w:rsid w:val="00C00212"/>
    <w:rsid w:val="00C00F4C"/>
    <w:rsid w:val="00C15F93"/>
    <w:rsid w:val="00C20A11"/>
    <w:rsid w:val="00C31C71"/>
    <w:rsid w:val="00C4202C"/>
    <w:rsid w:val="00C62939"/>
    <w:rsid w:val="00C671D3"/>
    <w:rsid w:val="00C813D4"/>
    <w:rsid w:val="00C87941"/>
    <w:rsid w:val="00CA01A8"/>
    <w:rsid w:val="00CA231E"/>
    <w:rsid w:val="00CB2171"/>
    <w:rsid w:val="00CC3E4E"/>
    <w:rsid w:val="00CD28FD"/>
    <w:rsid w:val="00CD6DE4"/>
    <w:rsid w:val="00CE1DA0"/>
    <w:rsid w:val="00CE4953"/>
    <w:rsid w:val="00CF546A"/>
    <w:rsid w:val="00D00818"/>
    <w:rsid w:val="00D0749F"/>
    <w:rsid w:val="00D10AF7"/>
    <w:rsid w:val="00D11D52"/>
    <w:rsid w:val="00D3033C"/>
    <w:rsid w:val="00D3271C"/>
    <w:rsid w:val="00D33757"/>
    <w:rsid w:val="00D46F34"/>
    <w:rsid w:val="00D50528"/>
    <w:rsid w:val="00D512D8"/>
    <w:rsid w:val="00D5589E"/>
    <w:rsid w:val="00D61F9E"/>
    <w:rsid w:val="00D62189"/>
    <w:rsid w:val="00D7233B"/>
    <w:rsid w:val="00D74670"/>
    <w:rsid w:val="00D90D50"/>
    <w:rsid w:val="00D95652"/>
    <w:rsid w:val="00D97886"/>
    <w:rsid w:val="00DA4946"/>
    <w:rsid w:val="00DB1136"/>
    <w:rsid w:val="00DD3D7F"/>
    <w:rsid w:val="00DD4CBC"/>
    <w:rsid w:val="00DD6411"/>
    <w:rsid w:val="00DF7C48"/>
    <w:rsid w:val="00E248D1"/>
    <w:rsid w:val="00E31CF8"/>
    <w:rsid w:val="00E31D51"/>
    <w:rsid w:val="00E32EDB"/>
    <w:rsid w:val="00E37A41"/>
    <w:rsid w:val="00E40433"/>
    <w:rsid w:val="00E51B89"/>
    <w:rsid w:val="00E5786E"/>
    <w:rsid w:val="00E70D8D"/>
    <w:rsid w:val="00E84A7F"/>
    <w:rsid w:val="00E91B84"/>
    <w:rsid w:val="00EA0BD2"/>
    <w:rsid w:val="00EA6BC3"/>
    <w:rsid w:val="00EB499C"/>
    <w:rsid w:val="00ED064B"/>
    <w:rsid w:val="00EE3515"/>
    <w:rsid w:val="00EE49CF"/>
    <w:rsid w:val="00EF421B"/>
    <w:rsid w:val="00EF6162"/>
    <w:rsid w:val="00EF792B"/>
    <w:rsid w:val="00F03916"/>
    <w:rsid w:val="00F107ED"/>
    <w:rsid w:val="00F20D5B"/>
    <w:rsid w:val="00F34489"/>
    <w:rsid w:val="00F43166"/>
    <w:rsid w:val="00F53E2B"/>
    <w:rsid w:val="00F61B1B"/>
    <w:rsid w:val="00F62E26"/>
    <w:rsid w:val="00F636DA"/>
    <w:rsid w:val="00F63C8F"/>
    <w:rsid w:val="00F81E49"/>
    <w:rsid w:val="00FB7D51"/>
    <w:rsid w:val="00FD6597"/>
    <w:rsid w:val="00FE40D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1972"/>
  <w15:chartTrackingRefBased/>
  <w15:docId w15:val="{9DEE4DD2-F94B-49B3-8575-E4CAAFC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1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A3C"/>
  </w:style>
  <w:style w:type="paragraph" w:styleId="Pieddepage">
    <w:name w:val="footer"/>
    <w:basedOn w:val="Normal"/>
    <w:link w:val="PieddepageCar"/>
    <w:uiPriority w:val="99"/>
    <w:unhideWhenUsed/>
    <w:rsid w:val="006E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A3C"/>
  </w:style>
  <w:style w:type="paragraph" w:styleId="Textedebulles">
    <w:name w:val="Balloon Text"/>
    <w:basedOn w:val="Normal"/>
    <w:link w:val="TextedebullesCar"/>
    <w:uiPriority w:val="99"/>
    <w:semiHidden/>
    <w:unhideWhenUsed/>
    <w:rsid w:val="00D6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8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D08B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31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C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C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C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C7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49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D95F-5ED2-4B88-A340-52F16F20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ElBaz</dc:creator>
  <cp:keywords/>
  <dc:description/>
  <cp:lastModifiedBy>Abderrafi Issami</cp:lastModifiedBy>
  <cp:revision>6</cp:revision>
  <dcterms:created xsi:type="dcterms:W3CDTF">2021-06-15T01:22:00Z</dcterms:created>
  <dcterms:modified xsi:type="dcterms:W3CDTF">2021-06-16T13:45:00Z</dcterms:modified>
</cp:coreProperties>
</file>