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898" w:rsidRDefault="00BE7898" w:rsidP="00BE7898">
      <w:pPr>
        <w:tabs>
          <w:tab w:val="left" w:pos="3168"/>
        </w:tabs>
        <w:spacing w:after="0"/>
        <w:rPr>
          <w:rFonts w:ascii="Calibri" w:eastAsia="Calibri" w:hAnsi="Calibri" w:cs="Arial"/>
          <w:lang w:val="fr"/>
        </w:rPr>
      </w:pPr>
      <w:r>
        <w:rPr>
          <w:rFonts w:ascii="Calibri" w:eastAsia="Calibri" w:hAnsi="Calibri" w:cs="Arial"/>
          <w:lang w:val="fr"/>
        </w:rPr>
        <w:tab/>
      </w:r>
      <w:r>
        <w:rPr>
          <w:rFonts w:ascii="Calibri" w:eastAsia="Calibri" w:hAnsi="Calibri" w:cs="Arial"/>
          <w:noProof/>
          <w:lang w:eastAsia="fr-FR"/>
        </w:rPr>
        <w:drawing>
          <wp:inline distT="0" distB="0" distL="0" distR="0" wp14:anchorId="0D65EDBC">
            <wp:extent cx="1731645" cy="1591310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7898" w:rsidRDefault="00BE7898" w:rsidP="00BE7898">
      <w:pPr>
        <w:spacing w:after="0"/>
        <w:rPr>
          <w:rFonts w:ascii="Calibri" w:eastAsia="Calibri" w:hAnsi="Calibri" w:cs="Arial"/>
          <w:lang w:val="fr"/>
        </w:rPr>
      </w:pPr>
    </w:p>
    <w:p w:rsidR="00BE7898" w:rsidRDefault="00BE7898" w:rsidP="00BE7898">
      <w:pPr>
        <w:spacing w:after="0"/>
        <w:rPr>
          <w:rFonts w:ascii="Calibri" w:eastAsia="Calibri" w:hAnsi="Calibri" w:cs="Arial"/>
          <w:lang w:val="fr"/>
        </w:rPr>
      </w:pPr>
    </w:p>
    <w:p w:rsidR="00BE7898" w:rsidRDefault="00BE7898" w:rsidP="00BE7898">
      <w:pPr>
        <w:spacing w:after="0"/>
        <w:rPr>
          <w:rFonts w:ascii="Calibri" w:eastAsia="Calibri" w:hAnsi="Calibri" w:cs="Arial"/>
          <w:lang w:val="fr"/>
        </w:rPr>
      </w:pPr>
      <w:r w:rsidRPr="00BE7898">
        <w:rPr>
          <w:rFonts w:ascii="Calibri" w:eastAsia="Calibri" w:hAnsi="Calibri" w:cs="Arial"/>
          <w:lang w:val="fr"/>
        </w:rPr>
        <w:t xml:space="preserve">Objet : </w:t>
      </w:r>
      <w:r w:rsidRPr="00BE7898">
        <w:rPr>
          <w:rFonts w:ascii="Calibri" w:eastAsia="Calibri" w:hAnsi="Calibri" w:cs="Arial"/>
          <w:b/>
          <w:lang w:val="fr"/>
        </w:rPr>
        <w:t>Annulation de la procédure de sélection</w:t>
      </w:r>
    </w:p>
    <w:p w:rsidR="00BE7898" w:rsidRPr="00BE7898" w:rsidRDefault="00BE7898" w:rsidP="00BE7898">
      <w:pPr>
        <w:spacing w:after="0"/>
        <w:rPr>
          <w:rFonts w:ascii="Calibri" w:eastAsia="Calibri" w:hAnsi="Calibri" w:cs="Arial"/>
          <w:lang w:val="fr"/>
        </w:rPr>
      </w:pPr>
    </w:p>
    <w:p w:rsidR="00BE7898" w:rsidRDefault="00BE7898" w:rsidP="00BE7898">
      <w:pPr>
        <w:spacing w:after="0"/>
        <w:rPr>
          <w:rFonts w:ascii="Calibri" w:eastAsia="Calibri" w:hAnsi="Calibri" w:cs="Arial"/>
          <w:b/>
          <w:bCs/>
        </w:rPr>
      </w:pPr>
      <w:r w:rsidRPr="00BE7898">
        <w:rPr>
          <w:rFonts w:ascii="Calibri" w:eastAsia="Calibri" w:hAnsi="Calibri" w:cs="Arial"/>
          <w:lang w:val="fr"/>
        </w:rPr>
        <w:t xml:space="preserve">Référence : </w:t>
      </w:r>
      <w:r w:rsidR="00AF21EE">
        <w:rPr>
          <w:rFonts w:ascii="Calibri" w:eastAsia="Calibri" w:hAnsi="Calibri" w:cs="Arial"/>
          <w:lang w:val="fr"/>
        </w:rPr>
        <w:t xml:space="preserve"> </w:t>
      </w:r>
      <w:r w:rsidR="00AF21EE" w:rsidRPr="00AF21EE">
        <w:rPr>
          <w:b/>
          <w:bCs/>
        </w:rPr>
        <w:t>DD/SH-CC/MCA-M/PP-22-A/COMPACT-04</w:t>
      </w:r>
      <w:r w:rsidR="00AF21EE" w:rsidRPr="00BE7898">
        <w:rPr>
          <w:rFonts w:ascii="Calibri" w:eastAsia="Calibri" w:hAnsi="Calibri" w:cs="Arial"/>
          <w:b/>
          <w:bCs/>
        </w:rPr>
        <w:t xml:space="preserve"> </w:t>
      </w:r>
      <w:r w:rsidRPr="00BE7898">
        <w:rPr>
          <w:rFonts w:ascii="Calibri" w:eastAsia="Calibri" w:hAnsi="Calibri" w:cs="Arial"/>
          <w:b/>
          <w:bCs/>
        </w:rPr>
        <w:t>« </w:t>
      </w:r>
      <w:r w:rsidR="00AF21EE">
        <w:rPr>
          <w:rFonts w:cstheme="majorBidi"/>
          <w:b/>
          <w:color w:val="000000" w:themeColor="text1"/>
        </w:rPr>
        <w:t>Accompagnement de l’Agence MCA-Morocco dans la mise en œuvre de sa communication évènementielle</w:t>
      </w:r>
      <w:r w:rsidRPr="00BE7898">
        <w:rPr>
          <w:rFonts w:ascii="Calibri" w:eastAsia="Calibri" w:hAnsi="Calibri" w:cs="Arial"/>
          <w:b/>
          <w:bCs/>
        </w:rPr>
        <w:t> »</w:t>
      </w:r>
    </w:p>
    <w:p w:rsidR="00BE7898" w:rsidRDefault="00BE7898" w:rsidP="00BE7898">
      <w:pPr>
        <w:spacing w:after="0"/>
        <w:rPr>
          <w:rFonts w:ascii="Calibri" w:eastAsia="Calibri" w:hAnsi="Calibri" w:cs="Arial"/>
          <w:b/>
          <w:bCs/>
        </w:rPr>
      </w:pPr>
    </w:p>
    <w:p w:rsidR="00BE7898" w:rsidRDefault="00BE7898" w:rsidP="00BE7898">
      <w:pPr>
        <w:spacing w:after="0"/>
        <w:rPr>
          <w:rFonts w:ascii="Calibri" w:eastAsia="Calibri" w:hAnsi="Calibri" w:cs="Arial"/>
          <w:b/>
          <w:bCs/>
        </w:rPr>
      </w:pPr>
    </w:p>
    <w:p w:rsidR="00BE7898" w:rsidRPr="00BE7898" w:rsidRDefault="00BE7898" w:rsidP="00BE7898">
      <w:pPr>
        <w:spacing w:after="0"/>
        <w:rPr>
          <w:rFonts w:ascii="Calibri" w:eastAsia="Calibri" w:hAnsi="Calibri" w:cs="Arial"/>
          <w:b/>
          <w:bCs/>
        </w:rPr>
      </w:pPr>
    </w:p>
    <w:p w:rsidR="00BE7898" w:rsidRPr="00BE7898" w:rsidRDefault="00BE7898" w:rsidP="00BE7898">
      <w:pPr>
        <w:spacing w:after="0"/>
        <w:rPr>
          <w:rFonts w:ascii="Calibri" w:eastAsia="Calibri" w:hAnsi="Calibri" w:cs="Arial"/>
          <w:b/>
          <w:bCs/>
        </w:rPr>
      </w:pPr>
    </w:p>
    <w:p w:rsidR="00BE7898" w:rsidRPr="00BE7898" w:rsidRDefault="00BE7898" w:rsidP="00BE789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BE7898">
        <w:rPr>
          <w:rFonts w:ascii="Calibri" w:eastAsia="Times New Roman" w:hAnsi="Calibri" w:cs="Times New Roman"/>
          <w:color w:val="000000"/>
          <w:lang w:eastAsia="fr-FR"/>
        </w:rPr>
        <w:t xml:space="preserve">Nous vous informons que la procédure de sélection afférente à la demande de </w:t>
      </w:r>
      <w:r w:rsidR="00AF21EE">
        <w:rPr>
          <w:rFonts w:ascii="Calibri" w:eastAsia="Times New Roman" w:hAnsi="Calibri" w:cs="Times New Roman"/>
          <w:color w:val="000000"/>
          <w:lang w:eastAsia="fr-FR"/>
        </w:rPr>
        <w:t>devis</w:t>
      </w:r>
      <w:r w:rsidRPr="00BE7898">
        <w:rPr>
          <w:rFonts w:ascii="Calibri" w:eastAsia="Times New Roman" w:hAnsi="Calibri" w:cs="Times New Roman"/>
          <w:color w:val="000000"/>
          <w:lang w:eastAsia="fr-FR"/>
        </w:rPr>
        <w:t xml:space="preserve"> sus référencée est annulée.</w:t>
      </w:r>
    </w:p>
    <w:p w:rsidR="00BE7898" w:rsidRPr="00BE7898" w:rsidRDefault="00BE7898" w:rsidP="00BE789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fr-FR"/>
        </w:rPr>
      </w:pPr>
    </w:p>
    <w:p w:rsidR="00BE7898" w:rsidRPr="00BE7898" w:rsidRDefault="00BE7898" w:rsidP="0071616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BE7898">
        <w:rPr>
          <w:rFonts w:ascii="Calibri" w:eastAsia="Times New Roman" w:hAnsi="Calibri" w:cs="Times New Roman"/>
          <w:color w:val="000000"/>
          <w:lang w:eastAsia="fr-FR"/>
        </w:rPr>
        <w:t xml:space="preserve">En effet, lors de l’évaluation </w:t>
      </w:r>
      <w:r w:rsidR="00AF21EE">
        <w:rPr>
          <w:rFonts w:ascii="Calibri" w:eastAsia="Times New Roman" w:hAnsi="Calibri" w:cs="Times New Roman"/>
          <w:color w:val="000000"/>
          <w:lang w:eastAsia="fr-FR"/>
        </w:rPr>
        <w:t>des offres financières</w:t>
      </w:r>
      <w:r w:rsidRPr="00BE7898">
        <w:rPr>
          <w:rFonts w:ascii="Calibri" w:eastAsia="Times New Roman" w:hAnsi="Calibri" w:cs="Times New Roman"/>
          <w:color w:val="000000"/>
          <w:lang w:eastAsia="fr-FR"/>
        </w:rPr>
        <w:t>, l’Agence MCA-Morocco a constaté</w:t>
      </w:r>
      <w:r w:rsidR="00AF21EE">
        <w:rPr>
          <w:rFonts w:ascii="Calibri" w:eastAsia="Times New Roman" w:hAnsi="Calibri" w:cs="Times New Roman"/>
          <w:color w:val="000000"/>
          <w:lang w:eastAsia="fr-FR"/>
        </w:rPr>
        <w:t xml:space="preserve"> des anomalies dans le bordereau des prix qui ont </w:t>
      </w:r>
      <w:r w:rsidR="0071616A">
        <w:rPr>
          <w:rFonts w:ascii="Calibri" w:eastAsia="Times New Roman" w:hAnsi="Calibri" w:cs="Times New Roman"/>
          <w:color w:val="000000"/>
          <w:lang w:eastAsia="fr-FR"/>
        </w:rPr>
        <w:t>induit en erreur les soumissionnaires ce qui n’a pas</w:t>
      </w:r>
      <w:bookmarkStart w:id="0" w:name="_GoBack"/>
      <w:bookmarkEnd w:id="0"/>
      <w:r w:rsidR="00AF21EE">
        <w:rPr>
          <w:rFonts w:ascii="Calibri" w:eastAsia="Times New Roman" w:hAnsi="Calibri" w:cs="Times New Roman"/>
          <w:color w:val="000000"/>
          <w:lang w:eastAsia="fr-FR"/>
        </w:rPr>
        <w:t xml:space="preserve"> permis au panel </w:t>
      </w:r>
      <w:r w:rsidR="0071616A">
        <w:rPr>
          <w:rFonts w:ascii="Calibri" w:eastAsia="Times New Roman" w:hAnsi="Calibri" w:cs="Times New Roman"/>
          <w:color w:val="000000"/>
          <w:lang w:eastAsia="fr-FR"/>
        </w:rPr>
        <w:t>de procéder à une évaluation équitable des offres.</w:t>
      </w:r>
    </w:p>
    <w:p w:rsidR="00BE7898" w:rsidRPr="00BE7898" w:rsidRDefault="00BE7898" w:rsidP="00BE7898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BE7898">
        <w:rPr>
          <w:rFonts w:ascii="Calibri" w:eastAsia="Times New Roman" w:hAnsi="Calibri" w:cs="Times New Roman"/>
          <w:color w:val="000000"/>
          <w:lang w:eastAsia="fr-FR"/>
        </w:rPr>
        <w:t xml:space="preserve">Par voie de conséquence, la procédure de sélection est annulée et une autre consultation sera lancée sur la base d’une nouvelle Demande de </w:t>
      </w:r>
      <w:r w:rsidR="00AF21EE">
        <w:rPr>
          <w:rFonts w:ascii="Calibri" w:eastAsia="Times New Roman" w:hAnsi="Calibri" w:cs="Times New Roman"/>
          <w:color w:val="000000"/>
          <w:lang w:eastAsia="fr-FR"/>
        </w:rPr>
        <w:t>devis</w:t>
      </w:r>
      <w:r w:rsidRPr="00BE7898">
        <w:rPr>
          <w:rFonts w:ascii="Calibri" w:eastAsia="Times New Roman" w:hAnsi="Calibri" w:cs="Times New Roman"/>
          <w:color w:val="000000"/>
          <w:lang w:eastAsia="fr-FR"/>
        </w:rPr>
        <w:t>.</w:t>
      </w:r>
    </w:p>
    <w:p w:rsidR="009B16CA" w:rsidRDefault="009B16CA"/>
    <w:sectPr w:rsidR="009B1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898"/>
    <w:rsid w:val="003D7E2E"/>
    <w:rsid w:val="0071616A"/>
    <w:rsid w:val="009B16CA"/>
    <w:rsid w:val="00AF21EE"/>
    <w:rsid w:val="00BE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1978B-DD41-4FF9-8B54-3AA1B2B9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Oumaima Benamar</dc:creator>
  <cp:keywords/>
  <dc:description/>
  <cp:lastModifiedBy>Aina Rakotomanga</cp:lastModifiedBy>
  <cp:revision>3</cp:revision>
  <dcterms:created xsi:type="dcterms:W3CDTF">2019-04-22T17:35:00Z</dcterms:created>
  <dcterms:modified xsi:type="dcterms:W3CDTF">2019-04-23T10:35:00Z</dcterms:modified>
</cp:coreProperties>
</file>